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E5BF" w14:textId="77777777" w:rsidR="0065654E" w:rsidRDefault="0065654E" w:rsidP="0065654E">
      <w:pPr>
        <w:tabs>
          <w:tab w:val="center" w:pos="4680"/>
        </w:tabs>
        <w:jc w:val="both"/>
        <w:rPr>
          <w:rFonts w:ascii="Arial" w:hAnsi="Arial" w:cs="Arial"/>
          <w:b/>
          <w:bCs/>
        </w:rPr>
      </w:pPr>
      <w:r>
        <w:rPr>
          <w:rFonts w:ascii="Arial" w:hAnsi="Arial" w:cs="Arial"/>
          <w:b/>
          <w:noProof/>
        </w:rPr>
        <mc:AlternateContent>
          <mc:Choice Requires="wps">
            <w:drawing>
              <wp:anchor distT="152400" distB="152400" distL="152400" distR="152400" simplePos="0" relativeHeight="251659264" behindDoc="1" locked="0" layoutInCell="1" allowOverlap="0" wp14:anchorId="42CCAE1F" wp14:editId="4140BE04">
                <wp:simplePos x="0" y="0"/>
                <wp:positionH relativeFrom="margin">
                  <wp:posOffset>0</wp:posOffset>
                </wp:positionH>
                <wp:positionV relativeFrom="paragraph">
                  <wp:posOffset>335280</wp:posOffset>
                </wp:positionV>
                <wp:extent cx="5943600" cy="1040765"/>
                <wp:effectExtent l="0" t="6350" r="17780" b="6985"/>
                <wp:wrapTight wrapText="largest">
                  <wp:wrapPolygon edited="0">
                    <wp:start x="-35" y="-105"/>
                    <wp:lineTo x="-35" y="21495"/>
                    <wp:lineTo x="21635" y="21495"/>
                    <wp:lineTo x="21635" y="-105"/>
                    <wp:lineTo x="-35" y="-10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0765"/>
                        </a:xfrm>
                        <a:prstGeom prst="rect">
                          <a:avLst/>
                        </a:prstGeom>
                        <a:noFill/>
                        <a:ln w="12192">
                          <a:solidFill>
                            <a:srgbClr val="02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EBDD15" w14:textId="77777777" w:rsidR="0065654E" w:rsidRPr="00AF7151" w:rsidRDefault="0065654E" w:rsidP="0065654E">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wps:txbx>
                      <wps:bodyPr rot="0" vert="horz" wrap="square" lIns="76200" tIns="76200" rIns="76200" bIns="762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CCAE1F" id="_x0000_t202" coordsize="21600,21600" o:spt="202" path="m,l,21600r21600,l21600,xe">
                <v:stroke joinstyle="miter"/>
                <v:path gradientshapeok="t" o:connecttype="rect"/>
              </v:shapetype>
              <v:shape id="Text Box 2" o:spid="_x0000_s1026" type="#_x0000_t202" style="position:absolute;left:0;text-align:left;margin-left:0;margin-top:26.4pt;width:468pt;height:81.9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cbUwIAAHMEAAAOAAAAZHJzL2Uyb0RvYy54bWysVNtu2zAMfR+wfxD0ntpO0zQx4hRdLsOA&#10;7gK0+wBFkmNhsqhJSuxu2L+PkpM22N6GvRikSB0e8lBe3PWtJkfpvAJT0eIqp0QaDkKZfUW/Pm1H&#10;M0p8YEYwDUZW9Fl6erd8+2bR2VKOoQEtpCMIYnzZ2Yo2IdgyyzxvZMv8FVhpMFiDa1lA1+0z4ViH&#10;6K3Oxnk+zTpwwjrg0ns8XQ9Bukz4dS15+FzXXgaiK4rcQvq69N3Fb7ZcsHLvmG0UP9Fg/8CiZcpg&#10;0ReoNQuMHJz6C6pV3IGHOlxxaDOoa8Vl6gG7KfI/unlsmJWpFxyOty9j8v8Pln86fnFECdSOEsNa&#10;lOhJ9oG8g56M43Q660tMerSYFno8jpmxU28fgH/zxMCqYWYv752DrpFMILsi3swurg44PoLsuo8g&#10;sAw7BEhAfe3aCIjDIIiOKj2/KBOpcDy8mU+upzmGOMaKfJLfTm9SDVaer1vnw3sJLYlGRR1Kn+DZ&#10;8cGHSIeV55RYzcBWaZ3k14Z0iDou5uOhM9BKxGhq0+13K+3IkcUNwpVDFgOav0xrVcA91qqt6Czm&#10;nDYrzmNjRCoTmNKDjVS0ieDYHpI7WcO+/Jzn881sM5uMJuPpZjTJhRjdb1eT0XRb3N6sr9er1br4&#10;daJwvp9GHac7zDn0ux5LxvnvQDzj0B0Mm48vFY0G3A9KOtz6ivrvB+YkJfqDQeFup9ghPpNLx106&#10;u0uHGY5QFQ2UDOYqDE/rYJ3aN1jpvCr3KPZWJRleWZ1WBDc7qXN6hfHpXPop6/VfsfwNAAD//wMA&#10;UEsDBBQABgAIAAAAIQBJmLA53gAAAAcBAAAPAAAAZHJzL2Rvd25yZXYueG1sTI/BTsMwEETvSPyD&#10;tUjcqJMAgYY4VQUCDhwQgUN7c+JtEmGvo9ht079nOcFxZ0Yzb8vV7Kw44BQGTwrSRQICqfVmoE7B&#10;1+fz1T2IEDUZbT2hghMGWFXnZ6UujD/SBx7q2AkuoVBoBX2MYyFlaHt0Oiz8iMTezk9ORz6nTppJ&#10;H7ncWZklSS6dHogXej3iY4/td713Cuabt3S9fLLbXf/6ctrUzZbeN6NSlxfz+gFExDn+heEXn9Gh&#10;YqbG78kEYRXwI1HBbcb87C6vcxYaBVma34GsSvmfv/oBAAD//wMAUEsBAi0AFAAGAAgAAAAhALaD&#10;OJL+AAAA4QEAABMAAAAAAAAAAAAAAAAAAAAAAFtDb250ZW50X1R5cGVzXS54bWxQSwECLQAUAAYA&#10;CAAAACEAOP0h/9YAAACUAQAACwAAAAAAAAAAAAAAAAAvAQAAX3JlbHMvLnJlbHNQSwECLQAUAAYA&#10;CAAAACEAiHtHG1MCAABzBAAADgAAAAAAAAAAAAAAAAAuAgAAZHJzL2Uyb0RvYy54bWxQSwECLQAU&#10;AAYACAAAACEASZiwOd4AAAAHAQAADwAAAAAAAAAAAAAAAACtBAAAZHJzL2Rvd25yZXYueG1sUEsF&#10;BgAAAAAEAAQA8wAAALgFAAAAAA==&#10;" o:allowoverlap="f" filled="f" strokecolor="#020000" strokeweight=".96pt">
                <v:textbox style="mso-fit-shape-to-text:t" inset="6pt,6pt,6pt,6pt">
                  <w:txbxContent>
                    <w:p w14:paraId="42EBDD15" w14:textId="77777777" w:rsidR="0065654E" w:rsidRPr="00AF7151" w:rsidRDefault="0065654E" w:rsidP="0065654E">
                      <w:pPr>
                        <w:jc w:val="center"/>
                        <w:rPr>
                          <w:sz w:val="22"/>
                          <w:szCs w:val="22"/>
                        </w:rPr>
                      </w:pPr>
                      <w:r w:rsidRPr="00AF7151">
                        <w:rPr>
                          <w:b/>
                          <w:bCs/>
                          <w:sz w:val="22"/>
                          <w:szCs w:val="22"/>
                        </w:rPr>
                        <w:t>This document is not a final or complete instrument and should not be executed in its present form.  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F7151">
                        <w:rPr>
                          <w:sz w:val="22"/>
                          <w:szCs w:val="22"/>
                        </w:rPr>
                        <w:t>.</w:t>
                      </w:r>
                    </w:p>
                  </w:txbxContent>
                </v:textbox>
                <w10:wrap type="tight" side="largest" anchorx="margin"/>
              </v:shape>
            </w:pict>
          </mc:Fallback>
        </mc:AlternateContent>
      </w:r>
    </w:p>
    <w:p w14:paraId="0CD2BC75" w14:textId="77777777" w:rsidR="003A35A4" w:rsidRPr="00B05841" w:rsidRDefault="003A35A4">
      <w:pPr>
        <w:jc w:val="center"/>
        <w:rPr>
          <w:b/>
          <w:u w:val="single"/>
        </w:rPr>
      </w:pPr>
      <w:r w:rsidRPr="00B05841">
        <w:rPr>
          <w:b/>
          <w:u w:val="single"/>
        </w:rPr>
        <w:t>PET ADDENDUM TO RENTAL AGREEMENT</w:t>
      </w:r>
    </w:p>
    <w:p w14:paraId="0B94940C" w14:textId="77777777" w:rsidR="003A35A4" w:rsidRDefault="003A35A4"/>
    <w:p w14:paraId="5E004508" w14:textId="3DD45871" w:rsidR="003A35A4" w:rsidRPr="00B05841" w:rsidRDefault="003A35A4">
      <w:r>
        <w:t xml:space="preserve">The Pet Addendum is an amendment to the lease dated _____________ between </w:t>
      </w:r>
      <w:r w:rsidR="00A8390D">
        <w:rPr>
          <w:i/>
          <w:u w:val="single"/>
        </w:rPr>
        <w:t>Tenant</w:t>
      </w:r>
      <w:r>
        <w:t xml:space="preserve"> and ________________ </w:t>
      </w:r>
      <w:r w:rsidR="00A8390D" w:rsidRPr="00A8390D">
        <w:rPr>
          <w:i/>
          <w:u w:val="single"/>
        </w:rPr>
        <w:t>Landlord</w:t>
      </w:r>
      <w:r w:rsidR="00A8390D">
        <w:t xml:space="preserve"> </w:t>
      </w:r>
      <w:r>
        <w:t xml:space="preserve">covering the premises </w:t>
      </w:r>
      <w:r w:rsidR="00A8390D">
        <w:t xml:space="preserve">or property </w:t>
      </w:r>
      <w:r>
        <w:t xml:space="preserve">known as </w:t>
      </w:r>
      <w:r w:rsidR="00A8390D">
        <w:t>_________________________</w:t>
      </w:r>
      <w:r w:rsidRPr="00B05841">
        <w:t>.</w:t>
      </w:r>
    </w:p>
    <w:p w14:paraId="4B653858" w14:textId="77777777" w:rsidR="003A35A4" w:rsidRPr="00B05841" w:rsidRDefault="003A35A4">
      <w:pPr>
        <w:rPr>
          <w:sz w:val="18"/>
        </w:rPr>
      </w:pPr>
    </w:p>
    <w:p w14:paraId="052F6C27" w14:textId="6E3AB814" w:rsidR="003A35A4" w:rsidRDefault="00A8390D" w:rsidP="00B05841">
      <w:pPr>
        <w:numPr>
          <w:ilvl w:val="0"/>
          <w:numId w:val="4"/>
        </w:numPr>
      </w:pPr>
      <w:r>
        <w:t>Tenant</w:t>
      </w:r>
      <w:r w:rsidR="003A35A4">
        <w:t xml:space="preserve"> has read, understands and agrees to abide by ___________ Pet Policy.</w:t>
      </w:r>
    </w:p>
    <w:p w14:paraId="0754C207" w14:textId="79AD36F3" w:rsidR="003A35A4" w:rsidRDefault="00A8390D" w:rsidP="00B05841">
      <w:pPr>
        <w:numPr>
          <w:ilvl w:val="0"/>
          <w:numId w:val="4"/>
        </w:numPr>
      </w:pPr>
      <w:r>
        <w:t>Tenant</w:t>
      </w:r>
      <w:r w:rsidR="003A35A4">
        <w:t xml:space="preserve"> has completed a Pet Application and Registration form and has been granted permission by _______________ to keep the pet(s) specified under the following terms and conditions. </w:t>
      </w:r>
    </w:p>
    <w:p w14:paraId="59A44050" w14:textId="77777777" w:rsidR="003A35A4" w:rsidRPr="00B05841" w:rsidRDefault="003A35A4" w:rsidP="00B05841">
      <w:pPr>
        <w:rPr>
          <w:sz w:val="18"/>
        </w:rPr>
      </w:pPr>
    </w:p>
    <w:p w14:paraId="0D4418A1" w14:textId="598FBA6E" w:rsidR="003A35A4" w:rsidRDefault="003A35A4" w:rsidP="00B05841">
      <w:pPr>
        <w:numPr>
          <w:ilvl w:val="1"/>
          <w:numId w:val="4"/>
        </w:numPr>
        <w:tabs>
          <w:tab w:val="clear" w:pos="1440"/>
          <w:tab w:val="num" w:pos="1080"/>
        </w:tabs>
        <w:ind w:left="1080" w:hanging="360"/>
      </w:pPr>
      <w:r>
        <w:t xml:space="preserve">The pet will be allowed out of the </w:t>
      </w:r>
      <w:r w:rsidR="00A8390D">
        <w:t>premises</w:t>
      </w:r>
      <w:r>
        <w:t xml:space="preserve"> only under the complete control of a responsible human companion and will be on a hand held leash or in a pet carrier.</w:t>
      </w:r>
    </w:p>
    <w:p w14:paraId="08718A9E" w14:textId="732BE8E1" w:rsidR="003A35A4" w:rsidRDefault="003A35A4" w:rsidP="00B05841">
      <w:pPr>
        <w:numPr>
          <w:ilvl w:val="1"/>
          <w:numId w:val="4"/>
        </w:numPr>
        <w:tabs>
          <w:tab w:val="clear" w:pos="1440"/>
          <w:tab w:val="num" w:pos="1080"/>
        </w:tabs>
        <w:ind w:left="1080" w:right="-360" w:hanging="360"/>
      </w:pPr>
      <w:r>
        <w:t xml:space="preserve">Any damage caused by the pet(s) to the interior or exterior of the premises; i.e. flooring, walls, trim, finish, tiles, carpeting, sod, plants, etc. will be the full responsibility of the </w:t>
      </w:r>
      <w:r w:rsidR="00A8390D">
        <w:t>Tenant</w:t>
      </w:r>
      <w:r>
        <w:t xml:space="preserve"> and </w:t>
      </w:r>
      <w:r w:rsidR="00A8390D">
        <w:t>Tenant</w:t>
      </w:r>
      <w:r>
        <w:t xml:space="preserve"> agrees to pay all costs involved in the restoration to its original condition.  If stains caused by the pet(s) cannot be removed, the </w:t>
      </w:r>
      <w:r w:rsidR="00A8390D">
        <w:t>Tenant</w:t>
      </w:r>
      <w:r>
        <w:t xml:space="preserve"> agrees to pay the full expense of replacement of carpet, carpet pad and trim.</w:t>
      </w:r>
    </w:p>
    <w:p w14:paraId="06DF96BC" w14:textId="0CD200D5" w:rsidR="003A35A4" w:rsidRDefault="003A35A4" w:rsidP="00B05841">
      <w:pPr>
        <w:numPr>
          <w:ilvl w:val="1"/>
          <w:numId w:val="4"/>
        </w:numPr>
        <w:tabs>
          <w:tab w:val="clear" w:pos="1440"/>
          <w:tab w:val="num" w:pos="1080"/>
        </w:tabs>
        <w:ind w:left="1080" w:hanging="360"/>
      </w:pPr>
      <w:r>
        <w:t xml:space="preserve">It is also understood and agreed that the Landlord will have the premises, including all carpet, professionally cleaned and fumigated for fleas and ticks at the expense of the </w:t>
      </w:r>
      <w:r w:rsidR="00A8390D">
        <w:t>Tenant</w:t>
      </w:r>
      <w:r>
        <w:t xml:space="preserve"> when </w:t>
      </w:r>
      <w:r w:rsidR="00A8390D">
        <w:t>Tenant</w:t>
      </w:r>
      <w:r>
        <w:t xml:space="preserve"> vacates the premises.</w:t>
      </w:r>
    </w:p>
    <w:p w14:paraId="4AA65AC6" w14:textId="37DA9326" w:rsidR="003A35A4" w:rsidRDefault="00A8390D" w:rsidP="00B05841">
      <w:pPr>
        <w:numPr>
          <w:ilvl w:val="1"/>
          <w:numId w:val="4"/>
        </w:numPr>
        <w:tabs>
          <w:tab w:val="clear" w:pos="1440"/>
          <w:tab w:val="num" w:pos="1080"/>
        </w:tabs>
        <w:ind w:left="1080" w:hanging="360"/>
      </w:pPr>
      <w:r>
        <w:t>Tenant</w:t>
      </w:r>
      <w:r w:rsidR="003A35A4">
        <w:t xml:space="preserve"> will provide adequate and regular veterinary care of pet(s), and ample food and water. Pet(s) will not be left unattended for any due length of time.  </w:t>
      </w:r>
      <w:r>
        <w:t>Tenant</w:t>
      </w:r>
      <w:r w:rsidR="003A35A4">
        <w:t xml:space="preserve"> will diligently maintain cleanliness of litter pans, sleeping and feeding areas.</w:t>
      </w:r>
    </w:p>
    <w:p w14:paraId="6AF54BC6" w14:textId="160F2697" w:rsidR="003A35A4" w:rsidRDefault="003A35A4" w:rsidP="00B05841">
      <w:pPr>
        <w:numPr>
          <w:ilvl w:val="1"/>
          <w:numId w:val="4"/>
        </w:numPr>
        <w:tabs>
          <w:tab w:val="clear" w:pos="1440"/>
          <w:tab w:val="num" w:pos="1080"/>
        </w:tabs>
        <w:ind w:left="1080" w:hanging="360"/>
      </w:pPr>
      <w:r>
        <w:t xml:space="preserve">It is further agreed and understood that Landlord may enter </w:t>
      </w:r>
      <w:r w:rsidR="00A8390D">
        <w:t xml:space="preserve">the </w:t>
      </w:r>
      <w:proofErr w:type="gramStart"/>
      <w:r w:rsidR="00A8390D">
        <w:t>premises</w:t>
      </w:r>
      <w:r>
        <w:t xml:space="preserve">  if</w:t>
      </w:r>
      <w:proofErr w:type="gramEnd"/>
      <w:r>
        <w:t xml:space="preserve"> there is reasonable cause to believe an emergency exists with respect to said pet(s) and Landlord is unsuccessful in contacting </w:t>
      </w:r>
      <w:r w:rsidR="00A8390D">
        <w:t>Tenant</w:t>
      </w:r>
      <w:r>
        <w:t xml:space="preserve">.  Examples of an emergency would include abuse, abandonment or any prolonged disturbance. If it becomes necessary for the pet to be placed out for board, all costs incurred will be the sole responsibility of the </w:t>
      </w:r>
      <w:r w:rsidR="00A8390D">
        <w:t>Tenant</w:t>
      </w:r>
      <w:r>
        <w:t>.</w:t>
      </w:r>
    </w:p>
    <w:p w14:paraId="5F68CFB5" w14:textId="324B6B25" w:rsidR="003A35A4" w:rsidRDefault="00A8390D" w:rsidP="00B05841">
      <w:pPr>
        <w:numPr>
          <w:ilvl w:val="1"/>
          <w:numId w:val="4"/>
        </w:numPr>
        <w:tabs>
          <w:tab w:val="clear" w:pos="1440"/>
          <w:tab w:val="num" w:pos="1080"/>
        </w:tabs>
        <w:ind w:left="1080" w:hanging="360"/>
      </w:pPr>
      <w:r>
        <w:t>Tenant</w:t>
      </w:r>
      <w:r w:rsidR="003A35A4">
        <w:t xml:space="preserve"> agrees to indemnify, hold harmless and defend Landlord or Landlord’s agents against all liability, judgments, expense (including attorney fees), or claims by third parties for any injury to a person or damage to property of any kind whatsoever caused by the </w:t>
      </w:r>
      <w:r>
        <w:t>Tenant</w:t>
      </w:r>
      <w:r w:rsidR="003A35A4">
        <w:t>’s pet(s).</w:t>
      </w:r>
      <w:bookmarkStart w:id="0" w:name="_GoBack"/>
      <w:bookmarkEnd w:id="0"/>
    </w:p>
    <w:p w14:paraId="52F5386E" w14:textId="10262AE2" w:rsidR="003A35A4" w:rsidRDefault="003A35A4" w:rsidP="00B05841">
      <w:pPr>
        <w:numPr>
          <w:ilvl w:val="1"/>
          <w:numId w:val="4"/>
        </w:numPr>
        <w:tabs>
          <w:tab w:val="clear" w:pos="1440"/>
          <w:tab w:val="num" w:pos="1080"/>
        </w:tabs>
        <w:ind w:left="1080" w:hanging="360"/>
      </w:pPr>
      <w:r>
        <w:t xml:space="preserve">If said pet(s) causes a disturbance to other </w:t>
      </w:r>
      <w:r w:rsidR="00A8390D">
        <w:t>tenant</w:t>
      </w:r>
      <w:r>
        <w:t xml:space="preserve">s’ right to quite enjoyment of their </w:t>
      </w:r>
      <w:r w:rsidR="00A8390D">
        <w:t>premises</w:t>
      </w:r>
      <w:r>
        <w:t>, the owner of said pet will be contacted and given time to cure.  If the disturbance is not cured, the owner of pet will be asked to remove the pet from the premises or face eviction.</w:t>
      </w:r>
    </w:p>
    <w:p w14:paraId="2482C076" w14:textId="77777777" w:rsidR="003A35A4" w:rsidRDefault="003A35A4"/>
    <w:p w14:paraId="471E22F1" w14:textId="563F09D9" w:rsidR="003A35A4" w:rsidRPr="00B05841" w:rsidRDefault="003A35A4">
      <w:pPr>
        <w:rPr>
          <w:sz w:val="20"/>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t xml:space="preserve"> </w:t>
      </w:r>
      <w:r w:rsidR="00A8390D">
        <w:rPr>
          <w:sz w:val="20"/>
        </w:rPr>
        <w:t>(TENANT)</w:t>
      </w:r>
      <w:r w:rsidR="00A8390D">
        <w:rPr>
          <w:sz w:val="20"/>
        </w:rPr>
        <w:tab/>
      </w:r>
      <w:r w:rsidR="00A8390D">
        <w:rPr>
          <w:sz w:val="20"/>
        </w:rPr>
        <w:tab/>
      </w:r>
      <w:r w:rsidR="00A8390D">
        <w:rPr>
          <w:sz w:val="20"/>
        </w:rPr>
        <w:tab/>
      </w:r>
      <w:r w:rsidR="00A8390D">
        <w:rPr>
          <w:sz w:val="20"/>
        </w:rPr>
        <w:tab/>
      </w:r>
      <w:r w:rsidR="00A8390D">
        <w:rPr>
          <w:sz w:val="20"/>
        </w:rPr>
        <w:tab/>
      </w:r>
      <w:r w:rsidR="00A8390D">
        <w:rPr>
          <w:sz w:val="20"/>
        </w:rPr>
        <w:tab/>
        <w:t xml:space="preserve"> </w:t>
      </w:r>
      <w:r w:rsidR="00A8390D">
        <w:rPr>
          <w:sz w:val="20"/>
        </w:rPr>
        <w:tab/>
        <w:t>(LANDLORD</w:t>
      </w:r>
      <w:r w:rsidRPr="00B05841">
        <w:rPr>
          <w:sz w:val="20"/>
        </w:rPr>
        <w:t>)</w:t>
      </w:r>
    </w:p>
    <w:p w14:paraId="6A2F5A9B" w14:textId="77777777" w:rsidR="003A35A4" w:rsidRPr="00B05841" w:rsidRDefault="003A35A4">
      <w:pPr>
        <w:rPr>
          <w:sz w:val="20"/>
        </w:rPr>
      </w:pPr>
      <w:r>
        <w:rPr>
          <w:u w:val="single"/>
        </w:rPr>
        <w:lastRenderedPageBreak/>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t xml:space="preserve"> </w:t>
      </w:r>
      <w:r w:rsidRPr="00B05841">
        <w:rPr>
          <w:sz w:val="20"/>
        </w:rPr>
        <w:t>(Date)</w:t>
      </w:r>
      <w:r w:rsidRPr="00B05841">
        <w:rPr>
          <w:sz w:val="20"/>
        </w:rPr>
        <w:tab/>
      </w:r>
      <w:r w:rsidRPr="00B05841">
        <w:rPr>
          <w:sz w:val="20"/>
        </w:rPr>
        <w:tab/>
      </w:r>
      <w:r w:rsidRPr="00B05841">
        <w:rPr>
          <w:sz w:val="20"/>
        </w:rPr>
        <w:tab/>
      </w:r>
      <w:r w:rsidRPr="00B05841">
        <w:rPr>
          <w:sz w:val="20"/>
        </w:rPr>
        <w:tab/>
      </w:r>
      <w:r w:rsidRPr="00B05841">
        <w:rPr>
          <w:sz w:val="20"/>
        </w:rPr>
        <w:tab/>
      </w:r>
      <w:r w:rsidRPr="00B05841">
        <w:rPr>
          <w:sz w:val="20"/>
        </w:rPr>
        <w:tab/>
      </w:r>
      <w:r w:rsidRPr="00B05841">
        <w:rPr>
          <w:sz w:val="20"/>
        </w:rPr>
        <w:tab/>
      </w:r>
      <w:r w:rsidRPr="00B05841">
        <w:rPr>
          <w:sz w:val="20"/>
        </w:rPr>
        <w:tab/>
        <w:t>(Date)</w:t>
      </w:r>
    </w:p>
    <w:p w14:paraId="35B3CB18" w14:textId="77777777" w:rsidR="003A35A4" w:rsidRPr="00B05841" w:rsidRDefault="003A35A4">
      <w:pPr>
        <w:rPr>
          <w:sz w:val="18"/>
        </w:rPr>
      </w:pPr>
    </w:p>
    <w:p w14:paraId="4D8328F1" w14:textId="77777777" w:rsidR="003A35A4" w:rsidRPr="00B05841" w:rsidRDefault="003A35A4">
      <w:pPr>
        <w:rPr>
          <w:sz w:val="18"/>
        </w:rPr>
      </w:pPr>
    </w:p>
    <w:p w14:paraId="3BC67B7E" w14:textId="369134EA" w:rsidR="003A35A4" w:rsidRDefault="00A8390D">
      <w:pPr>
        <w:rPr>
          <w:b/>
        </w:rPr>
      </w:pPr>
      <w:r>
        <w:t>Tenant</w:t>
      </w:r>
      <w:r w:rsidR="003A35A4">
        <w:t xml:space="preserve"> states they d</w:t>
      </w:r>
      <w:r>
        <w:t>o not have a pet in the premises</w:t>
      </w:r>
    </w:p>
    <w:p w14:paraId="487C77BA" w14:textId="77777777" w:rsidR="003A35A4" w:rsidRDefault="003A35A4"/>
    <w:p w14:paraId="6A09E413" w14:textId="77777777" w:rsidR="003A35A4" w:rsidRDefault="003A35A4">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187F8E03" w14:textId="600BC012" w:rsidR="003A35A4" w:rsidRPr="00B05841" w:rsidRDefault="003A35A4">
      <w:pPr>
        <w:rPr>
          <w:sz w:val="20"/>
        </w:rPr>
      </w:pPr>
      <w:r w:rsidRPr="00B05841">
        <w:rPr>
          <w:sz w:val="20"/>
        </w:rPr>
        <w:t>(</w:t>
      </w:r>
      <w:r w:rsidR="00A8390D">
        <w:rPr>
          <w:sz w:val="20"/>
        </w:rPr>
        <w:t>Tenant)</w:t>
      </w:r>
      <w:r w:rsidR="00A8390D">
        <w:rPr>
          <w:sz w:val="20"/>
        </w:rPr>
        <w:tab/>
      </w:r>
      <w:r w:rsidR="00A8390D">
        <w:rPr>
          <w:sz w:val="20"/>
        </w:rPr>
        <w:tab/>
      </w:r>
      <w:r w:rsidR="00A8390D">
        <w:rPr>
          <w:sz w:val="20"/>
        </w:rPr>
        <w:tab/>
      </w:r>
      <w:r w:rsidR="00A8390D">
        <w:rPr>
          <w:sz w:val="20"/>
        </w:rPr>
        <w:tab/>
      </w:r>
      <w:r w:rsidR="00A8390D">
        <w:rPr>
          <w:sz w:val="20"/>
        </w:rPr>
        <w:tab/>
      </w:r>
      <w:r w:rsidR="00A8390D">
        <w:rPr>
          <w:sz w:val="20"/>
        </w:rPr>
        <w:tab/>
      </w:r>
      <w:r w:rsidR="00A8390D">
        <w:rPr>
          <w:sz w:val="20"/>
        </w:rPr>
        <w:tab/>
      </w:r>
      <w:r w:rsidR="00A8390D">
        <w:rPr>
          <w:sz w:val="20"/>
        </w:rPr>
        <w:tab/>
        <w:t>(Landlord</w:t>
      </w:r>
      <w:r w:rsidRPr="00B05841">
        <w:rPr>
          <w:sz w:val="20"/>
        </w:rPr>
        <w:t>)</w:t>
      </w:r>
    </w:p>
    <w:p w14:paraId="7077CC26" w14:textId="77777777" w:rsidR="003A35A4" w:rsidRDefault="003A35A4">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EDFBD73" w14:textId="77777777" w:rsidR="003A35A4" w:rsidRPr="00B05841" w:rsidRDefault="003A35A4">
      <w:pPr>
        <w:rPr>
          <w:sz w:val="20"/>
        </w:rPr>
      </w:pPr>
      <w:r w:rsidRPr="00B05841">
        <w:rPr>
          <w:sz w:val="20"/>
        </w:rPr>
        <w:t>(Date)</w:t>
      </w:r>
      <w:r w:rsidRPr="00B05841">
        <w:rPr>
          <w:sz w:val="20"/>
        </w:rPr>
        <w:tab/>
      </w:r>
      <w:r w:rsidRPr="00B05841">
        <w:rPr>
          <w:sz w:val="20"/>
        </w:rPr>
        <w:tab/>
      </w:r>
      <w:r w:rsidRPr="00B05841">
        <w:rPr>
          <w:sz w:val="20"/>
        </w:rPr>
        <w:tab/>
      </w:r>
      <w:r w:rsidRPr="00B05841">
        <w:rPr>
          <w:sz w:val="20"/>
        </w:rPr>
        <w:tab/>
      </w:r>
      <w:r w:rsidRPr="00B05841">
        <w:rPr>
          <w:sz w:val="20"/>
        </w:rPr>
        <w:tab/>
      </w:r>
      <w:r w:rsidRPr="00B05841">
        <w:rPr>
          <w:sz w:val="20"/>
        </w:rPr>
        <w:tab/>
      </w:r>
      <w:r w:rsidRPr="00B05841">
        <w:rPr>
          <w:sz w:val="20"/>
        </w:rPr>
        <w:tab/>
      </w:r>
      <w:r w:rsidRPr="00B05841">
        <w:rPr>
          <w:sz w:val="20"/>
        </w:rPr>
        <w:tab/>
        <w:t>(Date)</w:t>
      </w:r>
    </w:p>
    <w:p w14:paraId="2873B122" w14:textId="77777777" w:rsidR="003A35A4" w:rsidRDefault="003A35A4" w:rsidP="00B05841">
      <w:r>
        <w:tab/>
      </w:r>
    </w:p>
    <w:sectPr w:rsidR="003A35A4" w:rsidSect="00B05841">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D9570" w14:textId="77777777" w:rsidR="0070476A" w:rsidRDefault="0070476A">
      <w:r>
        <w:separator/>
      </w:r>
    </w:p>
  </w:endnote>
  <w:endnote w:type="continuationSeparator" w:id="0">
    <w:p w14:paraId="4A48F34A" w14:textId="77777777" w:rsidR="0070476A" w:rsidRDefault="0070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BD8C" w14:textId="77777777" w:rsidR="003A35A4" w:rsidRPr="00B05841" w:rsidRDefault="003A35A4">
    <w:pPr>
      <w:jc w:val="right"/>
      <w:rPr>
        <w:sz w:val="18"/>
      </w:rPr>
    </w:pPr>
    <w:r w:rsidRPr="00B05841">
      <w:rPr>
        <w:sz w:val="18"/>
      </w:rPr>
      <w:t>Revised: 8/8/05</w:t>
    </w:r>
  </w:p>
  <w:p w14:paraId="5EB38CFB" w14:textId="77777777" w:rsidR="003A35A4" w:rsidRPr="00B05841" w:rsidRDefault="003A35A4" w:rsidP="00B05841">
    <w:pPr>
      <w:jc w:val="right"/>
      <w:rPr>
        <w:sz w:val="18"/>
      </w:rPr>
    </w:pPr>
    <w:r w:rsidRPr="00B05841">
      <w:rPr>
        <w:sz w:val="18"/>
      </w:rPr>
      <w:t>208.B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6BB7" w14:textId="77777777" w:rsidR="0070476A" w:rsidRDefault="0070476A">
      <w:r>
        <w:separator/>
      </w:r>
    </w:p>
  </w:footnote>
  <w:footnote w:type="continuationSeparator" w:id="0">
    <w:p w14:paraId="6263A04E" w14:textId="77777777" w:rsidR="0070476A" w:rsidRDefault="00704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24EA"/>
    <w:multiLevelType w:val="hybridMultilevel"/>
    <w:tmpl w:val="DA52FC72"/>
    <w:lvl w:ilvl="0" w:tplc="47C04D48">
      <w:start w:val="1"/>
      <w:numFmt w:val="decimal"/>
      <w:lvlText w:val="%1."/>
      <w:lvlJc w:val="left"/>
      <w:pPr>
        <w:tabs>
          <w:tab w:val="num" w:pos="720"/>
        </w:tabs>
        <w:ind w:left="720" w:hanging="360"/>
      </w:pPr>
      <w:rPr>
        <w:b w:val="0"/>
      </w:rPr>
    </w:lvl>
    <w:lvl w:ilvl="1" w:tplc="7BBE01F6">
      <w:start w:val="1"/>
      <w:numFmt w:val="lowerLetter"/>
      <w:lvlText w:val="%2."/>
      <w:lvlJc w:val="left"/>
      <w:pPr>
        <w:tabs>
          <w:tab w:val="num" w:pos="1440"/>
        </w:tabs>
        <w:ind w:left="1440" w:hanging="720"/>
      </w:pPr>
      <w:rPr>
        <w:rFonts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C24464F"/>
    <w:multiLevelType w:val="multilevel"/>
    <w:tmpl w:val="30B4E37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4C7568"/>
    <w:multiLevelType w:val="hybridMultilevel"/>
    <w:tmpl w:val="FF4A7AA0"/>
    <w:lvl w:ilvl="0" w:tplc="A9C45F6C">
      <w:start w:val="1"/>
      <w:numFmt w:val="decimal"/>
      <w:lvlText w:val="%1."/>
      <w:lvlJc w:val="left"/>
      <w:pPr>
        <w:tabs>
          <w:tab w:val="num" w:pos="1080"/>
        </w:tabs>
        <w:ind w:left="1080" w:hanging="720"/>
      </w:pPr>
      <w:rPr>
        <w:rFonts w:hint="default"/>
      </w:rPr>
    </w:lvl>
    <w:lvl w:ilvl="1" w:tplc="00150409">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DE1A63"/>
    <w:multiLevelType w:val="multilevel"/>
    <w:tmpl w:val="8E2CD8E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CA0023"/>
    <w:multiLevelType w:val="hybridMultilevel"/>
    <w:tmpl w:val="B8D0B49A"/>
    <w:lvl w:ilvl="0" w:tplc="00150409">
      <w:start w:val="1"/>
      <w:numFmt w:val="upp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41"/>
    <w:rsid w:val="003A35A4"/>
    <w:rsid w:val="0065654E"/>
    <w:rsid w:val="0070476A"/>
    <w:rsid w:val="008536CC"/>
    <w:rsid w:val="00A8390D"/>
    <w:rsid w:val="00B05841"/>
    <w:rsid w:val="00EA6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8E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841"/>
    <w:pPr>
      <w:tabs>
        <w:tab w:val="center" w:pos="4320"/>
        <w:tab w:val="right" w:pos="8640"/>
      </w:tabs>
    </w:pPr>
  </w:style>
  <w:style w:type="paragraph" w:styleId="Footer">
    <w:name w:val="footer"/>
    <w:basedOn w:val="Normal"/>
    <w:semiHidden/>
    <w:rsid w:val="00B0584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841"/>
    <w:pPr>
      <w:tabs>
        <w:tab w:val="center" w:pos="4320"/>
        <w:tab w:val="right" w:pos="8640"/>
      </w:tabs>
    </w:pPr>
  </w:style>
  <w:style w:type="paragraph" w:styleId="Footer">
    <w:name w:val="footer"/>
    <w:basedOn w:val="Normal"/>
    <w:semiHidden/>
    <w:rsid w:val="00B058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Flournoy Properties</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Flounoy Properties</dc:creator>
  <cp:keywords/>
  <dc:description/>
  <cp:lastModifiedBy>Mark Franco</cp:lastModifiedBy>
  <cp:revision>3</cp:revision>
  <cp:lastPrinted>2008-07-10T14:45:00Z</cp:lastPrinted>
  <dcterms:created xsi:type="dcterms:W3CDTF">2017-09-11T21:30:00Z</dcterms:created>
  <dcterms:modified xsi:type="dcterms:W3CDTF">2017-10-10T20:51:00Z</dcterms:modified>
</cp:coreProperties>
</file>